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C" w:rsidRDefault="00680EEC" w:rsidP="00680EEC"/>
    <w:p w:rsidR="00680EEC" w:rsidRPr="00660248" w:rsidRDefault="00680EEC" w:rsidP="00680EEC">
      <w:pPr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EC" w:rsidRPr="00660248" w:rsidRDefault="00680EEC" w:rsidP="00680EEC">
      <w:pPr>
        <w:spacing w:after="0"/>
        <w:ind w:left="-624"/>
        <w:jc w:val="center"/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</w:rPr>
        <w:tab/>
      </w:r>
    </w:p>
    <w:p w:rsidR="00680EEC" w:rsidRPr="002871E3" w:rsidRDefault="000A7C4F" w:rsidP="00680EEC">
      <w:pPr>
        <w:spacing w:after="0"/>
        <w:ind w:left="-62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ПСИХОЛОГИЧЕСКАЯ </w:t>
      </w:r>
      <w:r w:rsidR="00680EEC"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ГАЗЕТА </w:t>
      </w:r>
      <w:r w:rsidR="002341D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№26</w:t>
      </w:r>
    </w:p>
    <w:p w:rsidR="00680EEC" w:rsidRPr="002871E3" w:rsidRDefault="00680EEC" w:rsidP="00680EEC">
      <w:pPr>
        <w:spacing w:after="0"/>
        <w:ind w:left="-62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ДЛЯ РОДИТЕЛЕЙ И СОТРУДНИКОВ</w:t>
      </w:r>
    </w:p>
    <w:p w:rsidR="00680EEC" w:rsidRPr="002871E3" w:rsidRDefault="00663930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3930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9.15pt;height:84.8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680EEC" w:rsidRPr="002871E3" w:rsidRDefault="00680EEC" w:rsidP="00680EEC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2871E3" w:rsidRDefault="002871E3" w:rsidP="002871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0EEC" w:rsidRPr="00660248" w:rsidRDefault="00680EEC" w:rsidP="00680EE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248">
        <w:rPr>
          <w:rFonts w:ascii="Times New Roman" w:hAnsi="Times New Roman" w:cs="Times New Roman"/>
          <w:b/>
          <w:i/>
          <w:sz w:val="28"/>
          <w:szCs w:val="28"/>
        </w:rPr>
        <w:t>Что</w:t>
      </w:r>
      <w:r w:rsidR="002871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0248">
        <w:rPr>
          <w:rFonts w:ascii="Times New Roman" w:hAnsi="Times New Roman" w:cs="Times New Roman"/>
          <w:b/>
          <w:i/>
          <w:sz w:val="28"/>
          <w:szCs w:val="28"/>
        </w:rPr>
        <w:t>делать родителям, когда ребенок «бастует» и «не делает»?</w:t>
      </w:r>
    </w:p>
    <w:p w:rsidR="002871E3" w:rsidRPr="002871E3" w:rsidRDefault="002871E3" w:rsidP="002871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 w:rsidRPr="002871E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680EEC" w:rsidRPr="002871E3">
        <w:rPr>
          <w:rFonts w:ascii="Times New Roman" w:hAnsi="Times New Roman" w:cs="Times New Roman"/>
          <w:b/>
          <w:i/>
          <w:sz w:val="24"/>
          <w:szCs w:val="24"/>
        </w:rPr>
        <w:t xml:space="preserve"> Не пытайтесь прямо сейчас кардинально изменить ситуацию. </w:t>
      </w:r>
    </w:p>
    <w:p w:rsidR="00680EEC" w:rsidRPr="002871E3" w:rsidRDefault="00C85D97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4885690</wp:posOffset>
            </wp:positionV>
            <wp:extent cx="3703320" cy="2781935"/>
            <wp:effectExtent l="19050" t="0" r="0" b="0"/>
            <wp:wrapSquare wrapText="bothSides"/>
            <wp:docPr id="14" name="Рисунок 14" descr="E:\e\в дс\газеты\газеты все\газеты21-22\200be1f853ef85db08be8a236a4de0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e\в дс\газеты\газеты все\газеты21-22\200be1f853ef85db08be8a236a4de0db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81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871E3"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Ребенок растет, развивается, а вместе с ним растут и меняются его желания. Но моторные функции не успевают за желаниями. Так возникают ситуации, когда ребенок не может доползти до игрушки, дотянуться или удержать ее и потому кричит, ноет, требует. Желание уже сформировалось, а физиология, навыки еще не могут обеспечить реализацию этого желания.</w:t>
      </w:r>
    </w:p>
    <w:p w:rsidR="002871E3" w:rsidRPr="002871E3" w:rsidRDefault="002871E3" w:rsidP="0028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Ребенок умеет читать, но не читает. Почему? Например, потому что он не получает столько информации, сколько ему надо. Или получает ее слишком медленно.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вообще не умеет читать. Он не может читать в данный конкретный момент, возможности не позволяют. Читать он умеет, но четыре страницы не может осилить. Устает. Глаза начинают слезиться. И в конечном счете он не выполняет задание.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Ребенок перестает делать вещи, которые ему не нравятся, потому что в его опыте есть: «Я сейчас потрачу столько сил на это и не получу никакого результата. Делать я это не буду».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Вы умеете бегать. Но большинство из нас прямо сейчас не пробежит марафон. Потому что сейчас мы не готовы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Исходя из такой позиции, мы перестаем давить, заставлять, тратить свои нервы. Мы смещаем фокус внимания с ситуации неуспеха и тупика на решение. </w:t>
      </w:r>
    </w:p>
    <w:p w:rsid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 xml:space="preserve">Почему ребенок не может? Не хватает навыка удержания внимания? Развиваем.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Есть эмоциональное раздражение? Откуда оно? Работаем с этим.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Мы не пытаемся прямо сейчас кардинально изменить ситуацию. Просто идем к ближайшей зоне развития.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Если мы понимаем, почему происходит та или иная реакция, нам проще искать выход, видеть положительные моменты. Если мы понимаем, что реакция нам не нравится «по уровню громкости», но она нормальная в данном случае, то мы ее легче проживаем.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А дальше нужно сделать так, чтобы такая реакция проявлялась реже и реже. И в конце концов, возникала только, когда ситуация уже зашкаливает.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Вы умеете прыгать на 0,5 метра, а хотите прыгать на 2 метра, то следующая цель – научиться прыгать не на 2, а на 1 метр.</w:t>
      </w:r>
    </w:p>
    <w:p w:rsid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С ребенком то же самое. Изменения не происходят моментально. Если с ребенком сложно договориться 10 раз в день, то наша задача научиться договариваться 8 из 10. Потом 6 из 10. </w:t>
      </w:r>
    </w:p>
    <w:p w:rsidR="005D3FF3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b/>
          <w:i/>
          <w:sz w:val="24"/>
          <w:szCs w:val="24"/>
        </w:rPr>
        <w:t>2.«Нет сил — не делаю».</w:t>
      </w:r>
      <w:r w:rsidRPr="00287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EEC" w:rsidRPr="002871E3" w:rsidRDefault="002871E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Примите, что есть нормальная </w:t>
      </w:r>
      <w:r w:rsidR="005D3FF3" w:rsidRPr="002871E3">
        <w:rPr>
          <w:rFonts w:ascii="Times New Roman" w:hAnsi="Times New Roman" w:cs="Times New Roman"/>
          <w:sz w:val="24"/>
          <w:szCs w:val="24"/>
        </w:rPr>
        <w:t>реакция</w:t>
      </w:r>
      <w:r w:rsidR="005D3FF3">
        <w:rPr>
          <w:rFonts w:ascii="Times New Roman" w:hAnsi="Times New Roman" w:cs="Times New Roman"/>
          <w:sz w:val="24"/>
          <w:szCs w:val="24"/>
        </w:rPr>
        <w:t>.</w:t>
      </w:r>
      <w:r w:rsidR="005D3FF3" w:rsidRPr="002871E3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прекращает делать, если больше не может, у него закончились </w:t>
      </w:r>
      <w:r w:rsidR="005D3FF3" w:rsidRPr="002871E3">
        <w:rPr>
          <w:rFonts w:ascii="Times New Roman" w:hAnsi="Times New Roman" w:cs="Times New Roman"/>
          <w:sz w:val="24"/>
          <w:szCs w:val="24"/>
        </w:rPr>
        <w:t>силы. Энергия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на исходе ― включаются охранные функции организма. И связаны они не только с физической деятельностью, но и с ощущением воли, эмоциональными переживаниями, процессами мышления.</w:t>
      </w:r>
    </w:p>
    <w:p w:rsidR="005D3FF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Когда ребенок тратит очень много усилий, чтобы просто сидеть на одном месте, у него не остается сил для выполнения </w:t>
      </w:r>
      <w:r w:rsidRPr="002871E3">
        <w:rPr>
          <w:rFonts w:ascii="Times New Roman" w:hAnsi="Times New Roman" w:cs="Times New Roman"/>
          <w:sz w:val="24"/>
          <w:szCs w:val="24"/>
        </w:rPr>
        <w:t>задания. Это</w:t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 нормальная физиология. 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Если ребенок так отреагировал, значит, у него был повод, причина. И если мы исходим из такой позиции, то начинаем разбираться с причиной. 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Когда этого не происходит, то ситуация выглядит так→Ребенок демонстрирует, что ему что-то не нравится. Вполне возможно, он не может делать сейчас то, что от него требуется. 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Мы объясняем, что так вести себя нельзя. «Но как нельзя, если мне плохо, почему я не могу это проявить?» ― возникает естественная реакция  у ребенка.«Так вести себя нельзя. Точка!» ―  обозначаем мы свою позицию и попадаем в тупик: проблема возвращается, отношения портятся.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А что может быть причиной, которая влияет на обучение, общение, поведение? Все те же важные элементы: телесность, умение удерживать внимание на деятельности, адекватная работа сенсорных систем и здоровое игнорирование внешних раздражителей.</w:t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Например→Под постоянным требованием «на ручки», просьбой потискать могут лежать проблемы с телесной чувствительностью. Ребенок так себя лечит.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Четкое осознание того факта, что ребенок действительно не может, дает очень многое. </w:t>
      </w:r>
    </w:p>
    <w:p w:rsidR="00680EEC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hAnsi="Times New Roman" w:cs="Times New Roman"/>
          <w:sz w:val="24"/>
          <w:szCs w:val="24"/>
        </w:rPr>
        <w:t>С такими детьми воевать бесполезно, им нужно помогать: подбором вида деятельности, спорта, хобби, простыми домашними делами, которые помогут компенсировать особенности.</w:t>
      </w:r>
    </w:p>
    <w:p w:rsidR="005D3FF3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EEC" w:rsidRPr="005D3FF3" w:rsidRDefault="00680EEC" w:rsidP="005D3F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3FF3">
        <w:rPr>
          <w:rFonts w:ascii="Times New Roman" w:hAnsi="Times New Roman" w:cs="Times New Roman"/>
          <w:b/>
          <w:i/>
          <w:sz w:val="24"/>
          <w:szCs w:val="24"/>
        </w:rPr>
        <w:t>3. Закрепляйте истории УСПЕХА ребенка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мы видим, что ребенку сложно, и понимаем, что у него есть причины на его реакции, то можем помочь. Разобраться, в чем дело. И работать с этим.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 xml:space="preserve">Иногда помощь — это сделать за ребенка часть уроков. Он 30 минут делал задания, осталось еще 2 примера, а он устал, не может. Если мы знаем, что нашему ребенку сложно высидеть больше 20-30 минут, то почему бы не поддержать: «Ты 30 минут делал уроки, устал. </w:t>
      </w:r>
      <w:r w:rsidR="00680EEC" w:rsidRPr="002871E3">
        <w:rPr>
          <w:rFonts w:ascii="Times New Roman" w:hAnsi="Times New Roman" w:cs="Times New Roman"/>
          <w:sz w:val="24"/>
          <w:szCs w:val="24"/>
        </w:rPr>
        <w:lastRenderedPageBreak/>
        <w:t>Молодец! Давай теперь помогу». В следующий раз он 35 минут уроки делает: «Да ты вообще космонавт!»</w:t>
      </w:r>
    </w:p>
    <w:p w:rsidR="00680EEC" w:rsidRPr="002871E3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К чему может привести обратная ситуация? Ребенок сначала делал урок 30 минут. А доделать все равно не получается.«Занимался 30 минут, не доделал, в результате мне поставили двойку. Зачем я снова буду 30 минут тратить свои силы, если в результате я опять получу двойку?»В следующий раз он потратит еще меньше времени.</w:t>
      </w:r>
    </w:p>
    <w:p w:rsidR="00680EEC" w:rsidRDefault="005D3FF3" w:rsidP="00287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0EEC" w:rsidRPr="002871E3">
        <w:rPr>
          <w:rFonts w:ascii="Times New Roman" w:hAnsi="Times New Roman" w:cs="Times New Roman"/>
          <w:sz w:val="24"/>
          <w:szCs w:val="24"/>
        </w:rPr>
        <w:t>Если работать с причиной, в том числе учитывать особенности физиологии, закреплять ситуацию успеха, то можно добиться совсем других результатов.</w:t>
      </w:r>
    </w:p>
    <w:p w:rsidR="00C85D97" w:rsidRDefault="00C85D97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3FF3" w:rsidRPr="002871E3" w:rsidRDefault="006F5905" w:rsidP="006F59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9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3780" cy="2680336"/>
            <wp:effectExtent l="19050" t="0" r="7620" b="0"/>
            <wp:docPr id="1" name="Рисунок 13" descr="E:\e\в дс\газеты\газеты все\газеты21-22\ь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e\в дс\газеты\газеты все\газеты21-22\ь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82" cy="2688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5905" w:rsidRDefault="006F5905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5905" w:rsidRDefault="006F5905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EEC" w:rsidRPr="002871E3" w:rsidRDefault="00680EEC" w:rsidP="002871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1E3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680EEC" w:rsidRPr="002871E3" w:rsidRDefault="00680EEC" w:rsidP="002871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sz w:val="24"/>
          <w:szCs w:val="24"/>
        </w:rPr>
        <w:t>Н.Авдеева канд. психол. наук, профессор кафедры возрастной психологии имени Л.Ф. Обуховой МГППУ, Москва https://psy.su/materialy/stati/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2021г</w:t>
      </w: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EEC" w:rsidRPr="002871E3" w:rsidRDefault="00680EEC" w:rsidP="002871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672943" cy="1161001"/>
            <wp:effectExtent l="19050" t="0" r="0" b="0"/>
            <wp:docPr id="5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54" cy="116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EC" w:rsidRPr="002871E3" w:rsidRDefault="00680EEC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06C" w:rsidRPr="002871E3" w:rsidRDefault="00A1606C" w:rsidP="002871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606C" w:rsidRPr="002871E3" w:rsidSect="005B36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680EEC"/>
    <w:rsid w:val="000A7C4F"/>
    <w:rsid w:val="002341D7"/>
    <w:rsid w:val="002871E3"/>
    <w:rsid w:val="0030046E"/>
    <w:rsid w:val="005B3647"/>
    <w:rsid w:val="005D3FF3"/>
    <w:rsid w:val="00663930"/>
    <w:rsid w:val="00680EEC"/>
    <w:rsid w:val="006F5905"/>
    <w:rsid w:val="00814A47"/>
    <w:rsid w:val="00A1606C"/>
    <w:rsid w:val="00C8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2021-11-07T17:45:00Z</dcterms:created>
  <dcterms:modified xsi:type="dcterms:W3CDTF">2026-05-17T15:13:00Z</dcterms:modified>
</cp:coreProperties>
</file>